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700" w14:textId="11191B85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26006B" w:rsidRPr="0026006B">
        <w:rPr>
          <w:rFonts w:ascii="Sylfaen" w:hAnsi="Sylfaen" w:cs="Sylfaen"/>
          <w:b/>
          <w:sz w:val="20"/>
          <w:szCs w:val="20"/>
          <w:lang w:val="ka-GE"/>
        </w:rPr>
        <w:t>ჭიაურელის ქუჩა #18-ის მიმდებარედ წყალარინების ქსელის</w:t>
      </w:r>
      <w:r w:rsidR="0026006B">
        <w:rPr>
          <w:rFonts w:ascii="Sylfaen" w:hAnsi="Sylfaen" w:cs="Sylfaen"/>
          <w:b/>
          <w:sz w:val="20"/>
          <w:szCs w:val="20"/>
        </w:rPr>
        <w:t xml:space="preserve"> </w:t>
      </w:r>
      <w:r w:rsidR="004B0F42" w:rsidRPr="004B0F42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4B0F4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099780AF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3239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26006B">
        <w:rPr>
          <w:rFonts w:asciiTheme="minorHAnsi" w:hAnsiTheme="minorHAnsi" w:cstheme="minorHAnsi"/>
          <w:b/>
          <w:sz w:val="20"/>
          <w:szCs w:val="20"/>
          <w:lang w:val="en-GB"/>
        </w:rPr>
        <w:t>10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19ECD11B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530299" w:rsidRPr="00530299">
        <w:rPr>
          <w:rFonts w:ascii="Sylfaen" w:hAnsi="Sylfaen" w:cs="Sylfaen"/>
          <w:b/>
          <w:sz w:val="20"/>
          <w:szCs w:val="20"/>
          <w:lang w:val="ka-GE"/>
        </w:rPr>
        <w:t>ჭიაურელის ქუჩა #18-ის მიმდებარედ წყალარინების ქსელის</w:t>
      </w:r>
      <w:r w:rsidR="00530299">
        <w:rPr>
          <w:rFonts w:ascii="Sylfaen" w:hAnsi="Sylfaen" w:cs="Sylfaen"/>
          <w:b/>
          <w:sz w:val="20"/>
          <w:szCs w:val="20"/>
        </w:rPr>
        <w:t xml:space="preserve"> </w:t>
      </w:r>
      <w:r w:rsidR="004B0F42" w:rsidRPr="004B0F42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4B0F4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470DD644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B0F42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530299">
        <w:rPr>
          <w:rFonts w:asciiTheme="minorHAnsi" w:hAnsiTheme="minorHAnsi" w:cstheme="minorHAnsi"/>
          <w:b/>
          <w:sz w:val="20"/>
          <w:szCs w:val="20"/>
          <w:lang w:val="en-GB"/>
        </w:rPr>
        <w:t>10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5BA5A047" w14:textId="77777777" w:rsidR="00B27428" w:rsidRPr="00CF5912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4C712B71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256DBD">
        <w:rPr>
          <w:rFonts w:asciiTheme="minorHAnsi" w:hAnsiTheme="minorHAnsi" w:cstheme="minorHAnsi"/>
          <w:b/>
          <w:sz w:val="20"/>
          <w:szCs w:val="20"/>
          <w:lang w:val="en-GB"/>
        </w:rPr>
        <w:t>10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  <w:r w:rsidR="002A0E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256DBD" w:rsidRPr="00256DBD">
        <w:rPr>
          <w:rFonts w:ascii="Sylfaen" w:hAnsi="Sylfaen" w:cs="Sylfaen"/>
          <w:b/>
          <w:sz w:val="20"/>
          <w:szCs w:val="20"/>
          <w:lang w:val="ka-GE"/>
        </w:rPr>
        <w:t>ჭიაურელის ქუჩა #18-ის მიმდებარედ წყალარინების ქსელის</w:t>
      </w:r>
      <w:r w:rsidR="004B0F42" w:rsidRPr="004B0F42">
        <w:rPr>
          <w:rFonts w:ascii="Sylfaen" w:hAnsi="Sylfaen" w:cs="Sylfaen"/>
          <w:b/>
          <w:sz w:val="20"/>
          <w:szCs w:val="20"/>
          <w:lang w:val="ka-GE"/>
        </w:rPr>
        <w:t xml:space="preserve"> რეაბილიტაციის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359983BF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4B0F42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AD0CE2">
        <w:rPr>
          <w:rFonts w:asciiTheme="minorHAnsi" w:hAnsiTheme="minorHAnsi" w:cstheme="minorHAnsi"/>
          <w:b/>
          <w:sz w:val="20"/>
          <w:szCs w:val="20"/>
          <w:lang w:val="en-GB"/>
        </w:rPr>
        <w:t>10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1D3331B5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AD0CE2" w:rsidRPr="00AD0CE2">
        <w:rPr>
          <w:rFonts w:ascii="Sylfaen" w:hAnsi="Sylfaen" w:cs="Sylfaen"/>
          <w:b/>
          <w:sz w:val="20"/>
          <w:szCs w:val="20"/>
          <w:u w:val="single"/>
          <w:lang w:val="ka-GE"/>
        </w:rPr>
        <w:t>ჭიაურელის ქუჩა #18-ის მიმდებარედ წყალარინების ქსელის</w:t>
      </w:r>
      <w:r w:rsidR="00AD0CE2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r w:rsidR="004B0F42" w:rsidRPr="004B0F42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4B0F42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1082D003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F7798A">
        <w:rPr>
          <w:rFonts w:asciiTheme="minorHAnsi" w:hAnsiTheme="minorHAnsi" w:cstheme="minorHAnsi"/>
          <w:b/>
          <w:sz w:val="20"/>
          <w:szCs w:val="20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B5354">
        <w:rPr>
          <w:rFonts w:asciiTheme="minorHAnsi" w:hAnsiTheme="minorHAnsi" w:cstheme="minorHAnsi"/>
          <w:b/>
          <w:sz w:val="20"/>
          <w:szCs w:val="20"/>
        </w:rPr>
        <w:t xml:space="preserve">28 </w:t>
      </w:r>
      <w:bookmarkStart w:id="0" w:name="_GoBack"/>
      <w:bookmarkEnd w:id="0"/>
      <w:r w:rsidR="004B0F42">
        <w:rPr>
          <w:rFonts w:ascii="Sylfaen" w:hAnsi="Sylfaen" w:cstheme="minorHAnsi"/>
          <w:b/>
          <w:sz w:val="20"/>
          <w:szCs w:val="20"/>
          <w:lang w:val="ka-GE"/>
        </w:rPr>
        <w:t>თებერვალი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16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CF5912" w:rsidRDefault="00E65074" w:rsidP="00C7617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თარიღი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001EDF07" w:rsidR="00474D92" w:rsidRPr="00CF5912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="00645A08">
        <w:rPr>
          <w:rFonts w:ascii="Sylfaen" w:hAnsi="Sylfaen" w:cs="Sylfaen"/>
          <w:b/>
          <w:sz w:val="20"/>
          <w:szCs w:val="20"/>
          <w:u w:val="single"/>
          <w:lang w:val="ka-GE"/>
        </w:rPr>
        <w:t>,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45A08" w:rsidRPr="00645A08">
        <w:rPr>
          <w:rFonts w:ascii="Sylfaen" w:hAnsi="Sylfaen" w:cs="Sylfaen"/>
          <w:b/>
          <w:sz w:val="20"/>
          <w:szCs w:val="20"/>
          <w:u w:val="single"/>
          <w:lang w:val="ka-GE"/>
        </w:rPr>
        <w:t>მედეა (მზია) ჯუღელის ქუჩა N10</w:t>
      </w:r>
      <w:r w:rsidR="00645A08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 xml:space="preserve">GWP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CF5912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CF5912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CF591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CF591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CF591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5912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lastRenderedPageBreak/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AB291DC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803D490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5912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CF591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CF5912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CF5912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CF5912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338837BD" w14:textId="67BCAB96" w:rsidR="00C637DF" w:rsidRPr="00C75CB2" w:rsidRDefault="00C637DF" w:rsidP="00C637D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გაუთვალისწინებელი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ხარჯი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3%_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ოდენობით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ჩარიცხვაც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გამყარდება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2_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საშუალებით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CF5912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CF5912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CF591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CF5912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CF5912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9"/>
      <w:footerReference w:type="default" r:id="rId10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4F204" w14:textId="77777777" w:rsidR="00107378" w:rsidRDefault="00107378" w:rsidP="007902EA">
      <w:pPr>
        <w:spacing w:after="0" w:line="240" w:lineRule="auto"/>
      </w:pPr>
      <w:r>
        <w:separator/>
      </w:r>
    </w:p>
  </w:endnote>
  <w:endnote w:type="continuationSeparator" w:id="0">
    <w:p w14:paraId="0881522D" w14:textId="77777777" w:rsidR="00107378" w:rsidRDefault="0010737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CE7FB86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3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7A4C4" w14:textId="77777777" w:rsidR="00107378" w:rsidRDefault="00107378" w:rsidP="007902EA">
      <w:pPr>
        <w:spacing w:after="0" w:line="240" w:lineRule="auto"/>
      </w:pPr>
      <w:r>
        <w:separator/>
      </w:r>
    </w:p>
  </w:footnote>
  <w:footnote w:type="continuationSeparator" w:id="0">
    <w:p w14:paraId="772086E9" w14:textId="77777777" w:rsidR="00107378" w:rsidRDefault="0010737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1242" w14:textId="440C5FB6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6006B" w:rsidRPr="0026006B">
      <w:rPr>
        <w:rFonts w:ascii="Sylfaen" w:hAnsi="Sylfaen" w:cs="Sylfaen"/>
        <w:b/>
        <w:sz w:val="20"/>
        <w:szCs w:val="20"/>
        <w:lang w:val="ka-GE"/>
      </w:rPr>
      <w:t>ჭიაურელის ქუჩა #18-ის მიმდებარედ წყალარინების ქსელის</w:t>
    </w:r>
    <w:r w:rsidR="0026006B">
      <w:rPr>
        <w:rFonts w:ascii="Sylfaen" w:hAnsi="Sylfaen" w:cs="Sylfaen"/>
        <w:b/>
        <w:sz w:val="20"/>
        <w:szCs w:val="20"/>
      </w:rPr>
      <w:t xml:space="preserve"> </w:t>
    </w:r>
    <w:r w:rsidR="004B0F42" w:rsidRPr="004B0F42">
      <w:rPr>
        <w:rFonts w:ascii="Sylfaen" w:hAnsi="Sylfaen" w:cs="Sylfaen"/>
        <w:b/>
        <w:sz w:val="20"/>
        <w:szCs w:val="20"/>
        <w:lang w:val="ka-GE"/>
      </w:rPr>
      <w:t>რეაბილიტაციის</w:t>
    </w:r>
    <w:r w:rsidR="004B0F42">
      <w:rPr>
        <w:rFonts w:ascii="Sylfaen" w:hAnsi="Sylfaen" w:cs="Sylfaen"/>
        <w:b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39F755A1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4B0F42">
      <w:rPr>
        <w:rFonts w:asciiTheme="minorHAnsi" w:hAnsiTheme="minorHAnsi" w:cstheme="minorHAnsi"/>
        <w:b/>
        <w:sz w:val="20"/>
        <w:szCs w:val="20"/>
        <w:lang w:val="en-GB"/>
      </w:rPr>
      <w:t>0</w:t>
    </w:r>
    <w:r w:rsidR="0026006B">
      <w:rPr>
        <w:rFonts w:asciiTheme="minorHAnsi" w:hAnsiTheme="minorHAnsi" w:cstheme="minorHAnsi"/>
        <w:b/>
        <w:sz w:val="20"/>
        <w:szCs w:val="20"/>
        <w:lang w:val="en-GB"/>
      </w:rPr>
      <w:t>10</w:t>
    </w:r>
    <w:r w:rsidRPr="002A0EA2">
      <w:rPr>
        <w:rFonts w:asciiTheme="minorHAnsi" w:hAnsiTheme="minorHAnsi" w:cstheme="minorHAnsi"/>
        <w:b/>
        <w:sz w:val="20"/>
        <w:szCs w:val="20"/>
        <w:lang w:val="en-GB"/>
      </w:rPr>
      <w:t>-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BID-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1EDA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07378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97059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6DBD"/>
    <w:rsid w:val="00257F36"/>
    <w:rsid w:val="0026006B"/>
    <w:rsid w:val="002626EF"/>
    <w:rsid w:val="00266CA0"/>
    <w:rsid w:val="002721B2"/>
    <w:rsid w:val="00275958"/>
    <w:rsid w:val="002778A0"/>
    <w:rsid w:val="002826AE"/>
    <w:rsid w:val="00282AB3"/>
    <w:rsid w:val="00286073"/>
    <w:rsid w:val="0029272A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25254"/>
    <w:rsid w:val="0033101C"/>
    <w:rsid w:val="00336764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3239"/>
    <w:rsid w:val="004375BF"/>
    <w:rsid w:val="00442F86"/>
    <w:rsid w:val="004446E6"/>
    <w:rsid w:val="00446516"/>
    <w:rsid w:val="004533A4"/>
    <w:rsid w:val="004574F0"/>
    <w:rsid w:val="00474D92"/>
    <w:rsid w:val="00480047"/>
    <w:rsid w:val="00482E3E"/>
    <w:rsid w:val="00483B17"/>
    <w:rsid w:val="0048659C"/>
    <w:rsid w:val="00497393"/>
    <w:rsid w:val="004A3BD8"/>
    <w:rsid w:val="004A7F78"/>
    <w:rsid w:val="004B09C9"/>
    <w:rsid w:val="004B0F42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0299"/>
    <w:rsid w:val="005337FD"/>
    <w:rsid w:val="00537AE3"/>
    <w:rsid w:val="00544856"/>
    <w:rsid w:val="00550C1B"/>
    <w:rsid w:val="005553C3"/>
    <w:rsid w:val="00561567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1F26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A0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B5354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06BB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830D0"/>
    <w:rsid w:val="00890026"/>
    <w:rsid w:val="008918CD"/>
    <w:rsid w:val="00894C67"/>
    <w:rsid w:val="008978B9"/>
    <w:rsid w:val="008A2801"/>
    <w:rsid w:val="008A5094"/>
    <w:rsid w:val="008A673F"/>
    <w:rsid w:val="008A7934"/>
    <w:rsid w:val="008B04EA"/>
    <w:rsid w:val="008B3D7C"/>
    <w:rsid w:val="008B67F1"/>
    <w:rsid w:val="008C1984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4F6C"/>
    <w:rsid w:val="009567A7"/>
    <w:rsid w:val="009621F5"/>
    <w:rsid w:val="00966C4A"/>
    <w:rsid w:val="00972ED9"/>
    <w:rsid w:val="00974830"/>
    <w:rsid w:val="00976118"/>
    <w:rsid w:val="009804B1"/>
    <w:rsid w:val="009841A3"/>
    <w:rsid w:val="00985307"/>
    <w:rsid w:val="00990A6F"/>
    <w:rsid w:val="0099130F"/>
    <w:rsid w:val="0099429F"/>
    <w:rsid w:val="00994830"/>
    <w:rsid w:val="009962F2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03D"/>
    <w:rsid w:val="00A935AC"/>
    <w:rsid w:val="00A94804"/>
    <w:rsid w:val="00AB2326"/>
    <w:rsid w:val="00AB2A0C"/>
    <w:rsid w:val="00AC2BF3"/>
    <w:rsid w:val="00AC494C"/>
    <w:rsid w:val="00AC619D"/>
    <w:rsid w:val="00AD0CE2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4052"/>
    <w:rsid w:val="00D374EE"/>
    <w:rsid w:val="00D43A2F"/>
    <w:rsid w:val="00D51D10"/>
    <w:rsid w:val="00D5486C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2BC8"/>
    <w:rsid w:val="00EA64EC"/>
    <w:rsid w:val="00EA6FC1"/>
    <w:rsid w:val="00EB02AD"/>
    <w:rsid w:val="00EC0782"/>
    <w:rsid w:val="00EC670B"/>
    <w:rsid w:val="00EC6798"/>
    <w:rsid w:val="00ED0D00"/>
    <w:rsid w:val="00EE771D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7926"/>
    <w:rsid w:val="00F710ED"/>
    <w:rsid w:val="00F7333D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9782D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hvadag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5449780-517A-4972-AD37-1227A5B2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Mariam Silagadze</cp:lastModifiedBy>
  <cp:revision>214</cp:revision>
  <cp:lastPrinted>2015-07-27T06:36:00Z</cp:lastPrinted>
  <dcterms:created xsi:type="dcterms:W3CDTF">2017-11-13T09:28:00Z</dcterms:created>
  <dcterms:modified xsi:type="dcterms:W3CDTF">2020-02-21T13:45:00Z</dcterms:modified>
</cp:coreProperties>
</file>